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BE1" w:rsidRPr="001B0BE1" w:rsidRDefault="001B0BE1" w:rsidP="001B0BE1">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1B0BE1">
        <w:rPr>
          <w:rFonts w:ascii="Times New Roman" w:eastAsia="Times New Roman" w:hAnsi="Times New Roman" w:cs="Times New Roman"/>
          <w:b/>
          <w:bCs/>
          <w:sz w:val="36"/>
          <w:szCs w:val="36"/>
        </w:rPr>
        <w:t>DECISION</w:t>
      </w:r>
    </w:p>
    <w:p w:rsidR="001B0BE1" w:rsidRDefault="001B0BE1" w:rsidP="001B0BE1">
      <w:pPr>
        <w:spacing w:before="100" w:beforeAutospacing="1" w:after="100" w:afterAutospacing="1" w:line="240" w:lineRule="auto"/>
        <w:jc w:val="center"/>
        <w:rPr>
          <w:rFonts w:ascii="Times New Roman" w:eastAsia="Times New Roman" w:hAnsi="Times New Roman" w:cs="Times New Roman"/>
          <w:b/>
          <w:bCs/>
          <w:sz w:val="24"/>
          <w:szCs w:val="24"/>
        </w:rPr>
      </w:pPr>
      <w:r w:rsidRPr="001B0BE1">
        <w:rPr>
          <w:rFonts w:ascii="Times New Roman" w:eastAsia="Times New Roman" w:hAnsi="Times New Roman" w:cs="Times New Roman"/>
          <w:b/>
          <w:bCs/>
          <w:sz w:val="24"/>
          <w:szCs w:val="24"/>
        </w:rPr>
        <w:t>Regarding the approval of the Environmental Impact Assessment report for the Đăk Glun 3 Hydropower Project</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THE CHAIRMAN OF THE PEOPLE'S COMMITTEE OF ĐẮK NÔNG PROVINCE</w:t>
      </w:r>
      <w:r w:rsidRPr="001B0BE1">
        <w:rPr>
          <w:rFonts w:ascii="Times New Roman" w:eastAsia="Times New Roman" w:hAnsi="Times New Roman" w:cs="Times New Roman"/>
          <w:sz w:val="24"/>
          <w:szCs w:val="24"/>
        </w:rPr>
        <w:t xml:space="preserve"> </w:t>
      </w:r>
      <w:r w:rsidRPr="001B0BE1">
        <w:rPr>
          <w:rFonts w:ascii="Times New Roman" w:eastAsia="Times New Roman" w:hAnsi="Times New Roman" w:cs="Times New Roman"/>
          <w:sz w:val="24"/>
          <w:szCs w:val="24"/>
          <w:vertAlign w:val="superscript"/>
        </w:rPr>
        <w:t>2</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Pursuant to the Law on the Organization of People's Councils and People's Co</w:t>
      </w:r>
      <w:r>
        <w:rPr>
          <w:rFonts w:ascii="Times New Roman" w:eastAsia="Times New Roman" w:hAnsi="Times New Roman" w:cs="Times New Roman"/>
          <w:sz w:val="24"/>
          <w:szCs w:val="24"/>
        </w:rPr>
        <w:t>mmittees dated November 26, 2003</w:t>
      </w:r>
      <w:r w:rsidRPr="001B0BE1">
        <w:rPr>
          <w:rFonts w:ascii="Times New Roman" w:eastAsia="Times New Roman" w:hAnsi="Times New Roman" w:cs="Times New Roman"/>
          <w:sz w:val="24"/>
          <w:szCs w:val="24"/>
        </w:rPr>
        <w:t>;</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Pursuant to the Law on Environmental Protection dated November 29, 2005;</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Pursuant to the Government's Decree No. 80/2006/NĐ-CP dated August 9, 2006, regarding detailed regulations and guidelines for implementing several articles of the Law on Environmental Protection;</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Pursuant to the Government's Decree No. 21/2008/NĐ-CP dated February 28, 2008, regarding the amendment and supplementation of several articles of Decree No. 80/2006/NĐ-CP;</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Pursuant to Circular No. 05/2008/TT-BTNMT dated December 8, 2008, of the Ministry of Natural Resources and Environment, guiding strategic environmental assessment, environmental impact assessment, and environmental protection commitments;</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Considering the contents of the Environmental Impact Assessment (EIA) report for the Đăk Glun 3 Hydropower Project, which has been supplemented and revised according to Explanatory Document No. 31/CV-GT dated November 12, 2009, by the Đăk Glun Hydropower Joint Stock Company;</w:t>
      </w:r>
    </w:p>
    <w:p w:rsidR="001B0BE1" w:rsidRPr="001B0BE1" w:rsidRDefault="001B0BE1" w:rsidP="001B0BE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At the request of the Director of the Department of Natural Resources and Environment in Submission No. 1679/TNMT-BVMT dated November 19, 2009,</w:t>
      </w:r>
    </w:p>
    <w:p w:rsidR="001B0BE1" w:rsidRPr="001B0BE1" w:rsidRDefault="001B0BE1" w:rsidP="001B0BE1">
      <w:pPr>
        <w:spacing w:before="100" w:beforeAutospacing="1" w:after="100" w:afterAutospacing="1" w:line="240" w:lineRule="auto"/>
        <w:outlineLvl w:val="2"/>
        <w:rPr>
          <w:rFonts w:ascii="Times New Roman" w:eastAsia="Times New Roman" w:hAnsi="Times New Roman" w:cs="Times New Roman"/>
          <w:b/>
          <w:bCs/>
          <w:sz w:val="27"/>
          <w:szCs w:val="27"/>
        </w:rPr>
      </w:pPr>
      <w:r w:rsidRPr="001B0BE1">
        <w:rPr>
          <w:rFonts w:ascii="Times New Roman" w:eastAsia="Times New Roman" w:hAnsi="Times New Roman" w:cs="Times New Roman"/>
          <w:b/>
          <w:bCs/>
          <w:sz w:val="27"/>
          <w:szCs w:val="27"/>
        </w:rPr>
        <w:t>DECIDES:</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Article 1.</w:t>
      </w:r>
      <w:r w:rsidRPr="001B0BE1">
        <w:rPr>
          <w:rFonts w:ascii="Times New Roman" w:eastAsia="Times New Roman" w:hAnsi="Times New Roman" w:cs="Times New Roman"/>
          <w:sz w:val="24"/>
          <w:szCs w:val="24"/>
        </w:rPr>
        <w:t xml:space="preserve"> To approve the contents of the Environmental Impact Assessment report for the </w:t>
      </w:r>
      <w:r w:rsidRPr="001B0BE1">
        <w:rPr>
          <w:rFonts w:ascii="Times New Roman" w:eastAsia="Times New Roman" w:hAnsi="Times New Roman" w:cs="Times New Roman"/>
          <w:b/>
          <w:bCs/>
          <w:sz w:val="24"/>
          <w:szCs w:val="24"/>
        </w:rPr>
        <w:t>Đăk Glun 3 Hydropower Project</w:t>
      </w:r>
      <w:r w:rsidRPr="001B0BE1">
        <w:rPr>
          <w:rFonts w:ascii="Times New Roman" w:eastAsia="Times New Roman" w:hAnsi="Times New Roman" w:cs="Times New Roman"/>
          <w:sz w:val="24"/>
          <w:szCs w:val="24"/>
        </w:rPr>
        <w:t xml:space="preserve"> submitted by the </w:t>
      </w:r>
      <w:r w:rsidRPr="001B0BE1">
        <w:rPr>
          <w:rFonts w:ascii="Times New Roman" w:eastAsia="Times New Roman" w:hAnsi="Times New Roman" w:cs="Times New Roman"/>
          <w:b/>
          <w:bCs/>
          <w:sz w:val="24"/>
          <w:szCs w:val="24"/>
        </w:rPr>
        <w:t>Đăk Glun Hydropower Joint Stock Company</w:t>
      </w:r>
      <w:r w:rsidRPr="001B0BE1">
        <w:rPr>
          <w:rFonts w:ascii="Times New Roman" w:eastAsia="Times New Roman" w:hAnsi="Times New Roman" w:cs="Times New Roman"/>
          <w:sz w:val="24"/>
          <w:szCs w:val="24"/>
        </w:rPr>
        <w:t xml:space="preserve"> — Address: Hung Vuong Street, Group 9, Nghia Thanh Ward, Gia Nghia Town, Đắk Nông Province (hereinafter referred to as the Project Owner).</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Article 2.</w:t>
      </w:r>
      <w:r w:rsidRPr="001B0BE1">
        <w:rPr>
          <w:rFonts w:ascii="Times New Roman" w:eastAsia="Times New Roman" w:hAnsi="Times New Roman" w:cs="Times New Roman"/>
          <w:sz w:val="24"/>
          <w:szCs w:val="24"/>
        </w:rPr>
        <w:t xml:space="preserve"> The Project Owner is responsible for strictly implementing the contents stated in the environmental impact assessment report and the following mandatory requirements:</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Design the factory's environmental pollution treatment system and submit it to the competent authority for appraisal immediately after the EIA report is approved.</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Coordinate with relevant agencies and local authorities to salvage forest resources and strictly supervise forest clearing in the reservoir area and construction sites. Implement measures to prevent illegal logging and wildlife hunting by staff and local residents.</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Clean up the reservoir bed according to regulations. Collect and treat domestic and construction solid waste to ensure water quality is not polluted after reservoir impoundment. Monitor water quality in the upstream and downstream areas.</w:t>
      </w:r>
    </w:p>
    <w:p w:rsidR="001B0BE1" w:rsidRPr="001B0BE1" w:rsidRDefault="001B0BE1" w:rsidP="001B0BE1">
      <w:pPr>
        <w:spacing w:beforeAutospacing="1" w:after="0" w:afterAutospacing="1" w:line="240" w:lineRule="auto"/>
        <w:ind w:left="720"/>
        <w:rPr>
          <w:rFonts w:ascii="Times New Roman" w:eastAsia="Times New Roman" w:hAnsi="Times New Roman" w:cs="Times New Roman"/>
          <w:sz w:val="24"/>
          <w:szCs w:val="24"/>
        </w:rPr>
      </w:pP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lastRenderedPageBreak/>
        <w:t>Only store water in the reservoir once clearing is complete. Inspect safety for local residents before operation and notify local authorities and affected commun</w:t>
      </w:r>
      <w:r>
        <w:rPr>
          <w:rFonts w:ascii="Times New Roman" w:eastAsia="Times New Roman" w:hAnsi="Times New Roman" w:cs="Times New Roman"/>
          <w:sz w:val="24"/>
          <w:szCs w:val="24"/>
        </w:rPr>
        <w:t>ities about the project progress.</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Plan worker camps, warehouses, and waste sites appropriately to ensure environmental protection. Restore the landscape at temporary construction sites and implement measures to prevent landslides and subsidence.</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Design and operate landfill sites for domestic and construction w</w:t>
      </w:r>
      <w:r>
        <w:rPr>
          <w:rFonts w:ascii="Times New Roman" w:eastAsia="Times New Roman" w:hAnsi="Times New Roman" w:cs="Times New Roman"/>
          <w:sz w:val="24"/>
          <w:szCs w:val="24"/>
        </w:rPr>
        <w:t>aste ensuring hygiene and safety</w:t>
      </w:r>
      <w:r w:rsidRPr="001B0BE1">
        <w:rPr>
          <w:rFonts w:ascii="Times New Roman" w:eastAsia="Times New Roman" w:hAnsi="Times New Roman" w:cs="Times New Roman"/>
          <w:sz w:val="24"/>
          <w:szCs w:val="24"/>
        </w:rPr>
        <w:t>.</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Coordinate with local authorities for site clearance, compensation, and resettlement.</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Comply with safety and fire prevention regulations, and establish emergency response plans for construction and operation.</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Implement reforestation plans to compensate for the for</w:t>
      </w:r>
      <w:r>
        <w:rPr>
          <w:rFonts w:ascii="Times New Roman" w:eastAsia="Times New Roman" w:hAnsi="Times New Roman" w:cs="Times New Roman"/>
          <w:sz w:val="24"/>
          <w:szCs w:val="24"/>
        </w:rPr>
        <w:t>est area lost due to the project</w:t>
      </w:r>
      <w:r w:rsidRPr="001B0BE1">
        <w:rPr>
          <w:rFonts w:ascii="Times New Roman" w:eastAsia="Times New Roman" w:hAnsi="Times New Roman" w:cs="Times New Roman"/>
          <w:sz w:val="24"/>
          <w:szCs w:val="24"/>
        </w:rPr>
        <w:t>.</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Coordinate with authorities to regulate water flow for agricultural production and ecological protection.</w:t>
      </w:r>
    </w:p>
    <w:p w:rsidR="00A13903" w:rsidRPr="00A13903" w:rsidRDefault="001B0BE1" w:rsidP="00A139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 xml:space="preserve">Ensure a minimum free discharge flow to the Đăk Glun and Đăk Klong streams during the dry season of at least </w:t>
      </w:r>
      <w:r w:rsidR="00A13903">
        <w:rPr>
          <w:rFonts w:ascii="Times New Roman" w:eastAsia="Times New Roman" w:hAnsi="Times New Roman" w:cs="Times New Roman"/>
          <w:sz w:val="24"/>
          <w:szCs w:val="24"/>
        </w:rPr>
        <w:t>0.095m</w:t>
      </w:r>
      <w:r w:rsidR="00A13903">
        <w:rPr>
          <w:rFonts w:ascii="Times New Roman" w:eastAsia="Times New Roman" w:hAnsi="Times New Roman" w:cs="Times New Roman"/>
          <w:sz w:val="24"/>
          <w:szCs w:val="24"/>
          <w:vertAlign w:val="superscript"/>
        </w:rPr>
        <w:t>3</w:t>
      </w:r>
      <w:r w:rsidR="00A13903">
        <w:rPr>
          <w:rFonts w:ascii="Times New Roman" w:eastAsia="Times New Roman" w:hAnsi="Times New Roman" w:cs="Times New Roman"/>
          <w:sz w:val="24"/>
          <w:szCs w:val="24"/>
        </w:rPr>
        <w:t>/s</w:t>
      </w:r>
      <w:bookmarkStart w:id="0" w:name="_GoBack"/>
      <w:bookmarkEnd w:id="0"/>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Establish and submit water regulation processes (impoundment and discharge) for normal and emergency situations for approval.</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Manage and protect reservoir resources as per Decree No. 112/2008/NĐ-CP.</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Absolutely do not store water above the level prescribed by authorities. In case of dam damage, discharge water to lower levels and ensure reservoir safety.</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Develop scenarios for environmental incidents caused by geological hazards and climate change (dam failure, landslides, earthquakes).</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Implement environmental monitoring programs and submit reports every 6 months to the Department of Natural Resources and Environment.</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Comply with regulations regarding water resource exploitation and wastewater discharge permits.</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Only put the project into use after authorities have verified the fulfillment of environmental requirements.</w:t>
      </w:r>
    </w:p>
    <w:p w:rsidR="001B0BE1" w:rsidRPr="001B0BE1" w:rsidRDefault="001B0BE1" w:rsidP="001B0BE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sz w:val="24"/>
          <w:szCs w:val="24"/>
        </w:rPr>
        <w:t xml:space="preserve">Pay a one-time environmental restoration deposit for stone quarrying activities totaling </w:t>
      </w:r>
      <w:r w:rsidRPr="001B0BE1">
        <w:rPr>
          <w:rFonts w:ascii="Times New Roman" w:eastAsia="Times New Roman" w:hAnsi="Times New Roman" w:cs="Times New Roman"/>
          <w:b/>
          <w:bCs/>
          <w:sz w:val="24"/>
          <w:szCs w:val="24"/>
        </w:rPr>
        <w:t>165,698,000 VND</w:t>
      </w:r>
      <w:r w:rsidRPr="001B0BE1">
        <w:rPr>
          <w:rFonts w:ascii="Times New Roman" w:eastAsia="Times New Roman" w:hAnsi="Times New Roman" w:cs="Times New Roman"/>
          <w:sz w:val="24"/>
          <w:szCs w:val="24"/>
        </w:rPr>
        <w:t>.</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Article 3.</w:t>
      </w:r>
      <w:r w:rsidRPr="001B0BE1">
        <w:rPr>
          <w:rFonts w:ascii="Times New Roman" w:eastAsia="Times New Roman" w:hAnsi="Times New Roman" w:cs="Times New Roman"/>
          <w:sz w:val="24"/>
          <w:szCs w:val="24"/>
        </w:rPr>
        <w:t xml:space="preserve"> The EIA report and the requirements in Article 2 serve as the basis for state management agencies to inspect and control the project's environmental protection work. This does not include assessment for power transmission lines outside the project area.</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Article 4.</w:t>
      </w:r>
      <w:r w:rsidRPr="001B0BE1">
        <w:rPr>
          <w:rFonts w:ascii="Times New Roman" w:eastAsia="Times New Roman" w:hAnsi="Times New Roman" w:cs="Times New Roman"/>
          <w:sz w:val="24"/>
          <w:szCs w:val="24"/>
        </w:rPr>
        <w:t xml:space="preserve"> Any changes to the approved EIA report must be reported to and approved in writing by the People's Committee of Đắk Nông Province.</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Article 5.</w:t>
      </w:r>
      <w:r w:rsidRPr="001B0BE1">
        <w:rPr>
          <w:rFonts w:ascii="Times New Roman" w:eastAsia="Times New Roman" w:hAnsi="Times New Roman" w:cs="Times New Roman"/>
          <w:sz w:val="24"/>
          <w:szCs w:val="24"/>
        </w:rPr>
        <w:t xml:space="preserve"> The Department of Natural Resources and Environment is authorized to coordinate with the Tuy Đức District People's Committee to supervise the implementation of this Decision.</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r w:rsidRPr="001B0BE1">
        <w:rPr>
          <w:rFonts w:ascii="Times New Roman" w:eastAsia="Times New Roman" w:hAnsi="Times New Roman" w:cs="Times New Roman"/>
          <w:b/>
          <w:bCs/>
          <w:sz w:val="24"/>
          <w:szCs w:val="24"/>
        </w:rPr>
        <w:t>This Decision takes effect from the date of signing.</w:t>
      </w:r>
    </w:p>
    <w:p w:rsidR="001B0BE1" w:rsidRPr="001B0BE1" w:rsidRDefault="001B0BE1" w:rsidP="001B0BE1">
      <w:pPr>
        <w:spacing w:before="100" w:beforeAutospacing="1" w:after="100" w:afterAutospacing="1" w:line="240" w:lineRule="auto"/>
        <w:rPr>
          <w:rFonts w:ascii="Times New Roman" w:eastAsia="Times New Roman" w:hAnsi="Times New Roman" w:cs="Times New Roman"/>
          <w:sz w:val="24"/>
          <w:szCs w:val="24"/>
        </w:rPr>
      </w:pPr>
    </w:p>
    <w:p w:rsidR="00195709" w:rsidRDefault="00195709" w:rsidP="001B0BE1">
      <w:pPr>
        <w:jc w:val="center"/>
      </w:pPr>
    </w:p>
    <w:sectPr w:rsidR="00195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93749C"/>
    <w:multiLevelType w:val="multilevel"/>
    <w:tmpl w:val="A08A3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BE24C9"/>
    <w:multiLevelType w:val="multilevel"/>
    <w:tmpl w:val="D612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BE1"/>
    <w:rsid w:val="00195709"/>
    <w:rsid w:val="001B0BE1"/>
    <w:rsid w:val="00A13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08250"/>
  <w15:chartTrackingRefBased/>
  <w15:docId w15:val="{A6180500-6447-443D-A49E-96E1587E6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B0B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0BE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B0B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712">
    <w:name w:val="citation-712"/>
    <w:basedOn w:val="DefaultParagraphFont"/>
    <w:rsid w:val="001B0BE1"/>
  </w:style>
  <w:style w:type="character" w:customStyle="1" w:styleId="citation-711">
    <w:name w:val="citation-711"/>
    <w:basedOn w:val="DefaultParagraphFont"/>
    <w:rsid w:val="001B0BE1"/>
  </w:style>
  <w:style w:type="character" w:customStyle="1" w:styleId="citation-710">
    <w:name w:val="citation-710"/>
    <w:basedOn w:val="DefaultParagraphFont"/>
    <w:rsid w:val="001B0BE1"/>
  </w:style>
  <w:style w:type="character" w:customStyle="1" w:styleId="citation-709">
    <w:name w:val="citation-709"/>
    <w:basedOn w:val="DefaultParagraphFont"/>
    <w:rsid w:val="001B0BE1"/>
  </w:style>
  <w:style w:type="character" w:customStyle="1" w:styleId="citation-708">
    <w:name w:val="citation-708"/>
    <w:basedOn w:val="DefaultParagraphFont"/>
    <w:rsid w:val="001B0BE1"/>
  </w:style>
  <w:style w:type="character" w:customStyle="1" w:styleId="citation-707">
    <w:name w:val="citation-707"/>
    <w:basedOn w:val="DefaultParagraphFont"/>
    <w:rsid w:val="001B0BE1"/>
  </w:style>
  <w:style w:type="character" w:customStyle="1" w:styleId="citation-706">
    <w:name w:val="citation-706"/>
    <w:basedOn w:val="DefaultParagraphFont"/>
    <w:rsid w:val="001B0BE1"/>
  </w:style>
  <w:style w:type="character" w:customStyle="1" w:styleId="citation-705">
    <w:name w:val="citation-705"/>
    <w:basedOn w:val="DefaultParagraphFont"/>
    <w:rsid w:val="001B0BE1"/>
  </w:style>
  <w:style w:type="character" w:customStyle="1" w:styleId="citation-704">
    <w:name w:val="citation-704"/>
    <w:basedOn w:val="DefaultParagraphFont"/>
    <w:rsid w:val="001B0BE1"/>
  </w:style>
  <w:style w:type="character" w:customStyle="1" w:styleId="citation-703">
    <w:name w:val="citation-703"/>
    <w:basedOn w:val="DefaultParagraphFont"/>
    <w:rsid w:val="001B0BE1"/>
  </w:style>
  <w:style w:type="character" w:customStyle="1" w:styleId="citation-702">
    <w:name w:val="citation-702"/>
    <w:basedOn w:val="DefaultParagraphFont"/>
    <w:rsid w:val="001B0BE1"/>
  </w:style>
  <w:style w:type="character" w:customStyle="1" w:styleId="citation-701">
    <w:name w:val="citation-701"/>
    <w:basedOn w:val="DefaultParagraphFont"/>
    <w:rsid w:val="001B0BE1"/>
  </w:style>
  <w:style w:type="character" w:customStyle="1" w:styleId="button-label">
    <w:name w:val="button-label"/>
    <w:basedOn w:val="DefaultParagraphFont"/>
    <w:rsid w:val="001B0BE1"/>
  </w:style>
  <w:style w:type="character" w:customStyle="1" w:styleId="citation-700">
    <w:name w:val="citation-700"/>
    <w:basedOn w:val="DefaultParagraphFont"/>
    <w:rsid w:val="001B0BE1"/>
  </w:style>
  <w:style w:type="character" w:customStyle="1" w:styleId="citation-699">
    <w:name w:val="citation-699"/>
    <w:basedOn w:val="DefaultParagraphFont"/>
    <w:rsid w:val="001B0BE1"/>
  </w:style>
  <w:style w:type="character" w:customStyle="1" w:styleId="citation-698">
    <w:name w:val="citation-698"/>
    <w:basedOn w:val="DefaultParagraphFont"/>
    <w:rsid w:val="001B0BE1"/>
  </w:style>
  <w:style w:type="character" w:customStyle="1" w:styleId="citation-697">
    <w:name w:val="citation-697"/>
    <w:basedOn w:val="DefaultParagraphFont"/>
    <w:rsid w:val="001B0BE1"/>
  </w:style>
  <w:style w:type="character" w:customStyle="1" w:styleId="citation-696">
    <w:name w:val="citation-696"/>
    <w:basedOn w:val="DefaultParagraphFont"/>
    <w:rsid w:val="001B0BE1"/>
  </w:style>
  <w:style w:type="character" w:customStyle="1" w:styleId="citation-695">
    <w:name w:val="citation-695"/>
    <w:basedOn w:val="DefaultParagraphFont"/>
    <w:rsid w:val="001B0BE1"/>
  </w:style>
  <w:style w:type="character" w:customStyle="1" w:styleId="citation-694">
    <w:name w:val="citation-694"/>
    <w:basedOn w:val="DefaultParagraphFont"/>
    <w:rsid w:val="001B0BE1"/>
  </w:style>
  <w:style w:type="character" w:customStyle="1" w:styleId="citation-693">
    <w:name w:val="citation-693"/>
    <w:basedOn w:val="DefaultParagraphFont"/>
    <w:rsid w:val="001B0BE1"/>
  </w:style>
  <w:style w:type="character" w:customStyle="1" w:styleId="citation-692">
    <w:name w:val="citation-692"/>
    <w:basedOn w:val="DefaultParagraphFont"/>
    <w:rsid w:val="001B0BE1"/>
  </w:style>
  <w:style w:type="character" w:customStyle="1" w:styleId="citation-691">
    <w:name w:val="citation-691"/>
    <w:basedOn w:val="DefaultParagraphFont"/>
    <w:rsid w:val="001B0BE1"/>
  </w:style>
  <w:style w:type="character" w:customStyle="1" w:styleId="citation-690">
    <w:name w:val="citation-690"/>
    <w:basedOn w:val="DefaultParagraphFont"/>
    <w:rsid w:val="001B0BE1"/>
  </w:style>
  <w:style w:type="character" w:customStyle="1" w:styleId="citation-689">
    <w:name w:val="citation-689"/>
    <w:basedOn w:val="DefaultParagraphFont"/>
    <w:rsid w:val="001B0BE1"/>
  </w:style>
  <w:style w:type="character" w:customStyle="1" w:styleId="citation-688">
    <w:name w:val="citation-688"/>
    <w:basedOn w:val="DefaultParagraphFont"/>
    <w:rsid w:val="001B0BE1"/>
  </w:style>
  <w:style w:type="character" w:customStyle="1" w:styleId="math-inline">
    <w:name w:val="math-inline"/>
    <w:basedOn w:val="DefaultParagraphFont"/>
    <w:rsid w:val="001B0BE1"/>
  </w:style>
  <w:style w:type="character" w:customStyle="1" w:styleId="citation-687">
    <w:name w:val="citation-687"/>
    <w:basedOn w:val="DefaultParagraphFont"/>
    <w:rsid w:val="001B0BE1"/>
  </w:style>
  <w:style w:type="character" w:customStyle="1" w:styleId="citation-686">
    <w:name w:val="citation-686"/>
    <w:basedOn w:val="DefaultParagraphFont"/>
    <w:rsid w:val="001B0BE1"/>
  </w:style>
  <w:style w:type="character" w:customStyle="1" w:styleId="citation-685">
    <w:name w:val="citation-685"/>
    <w:basedOn w:val="DefaultParagraphFont"/>
    <w:rsid w:val="001B0BE1"/>
  </w:style>
  <w:style w:type="character" w:customStyle="1" w:styleId="citation-684">
    <w:name w:val="citation-684"/>
    <w:basedOn w:val="DefaultParagraphFont"/>
    <w:rsid w:val="001B0BE1"/>
  </w:style>
  <w:style w:type="character" w:customStyle="1" w:styleId="citation-683">
    <w:name w:val="citation-683"/>
    <w:basedOn w:val="DefaultParagraphFont"/>
    <w:rsid w:val="001B0BE1"/>
  </w:style>
  <w:style w:type="character" w:customStyle="1" w:styleId="citation-682">
    <w:name w:val="citation-682"/>
    <w:basedOn w:val="DefaultParagraphFont"/>
    <w:rsid w:val="001B0BE1"/>
  </w:style>
  <w:style w:type="character" w:customStyle="1" w:styleId="citation-681">
    <w:name w:val="citation-681"/>
    <w:basedOn w:val="DefaultParagraphFont"/>
    <w:rsid w:val="001B0BE1"/>
  </w:style>
  <w:style w:type="character" w:customStyle="1" w:styleId="citation-680">
    <w:name w:val="citation-680"/>
    <w:basedOn w:val="DefaultParagraphFont"/>
    <w:rsid w:val="001B0BE1"/>
  </w:style>
  <w:style w:type="character" w:customStyle="1" w:styleId="citation-679">
    <w:name w:val="citation-679"/>
    <w:basedOn w:val="DefaultParagraphFont"/>
    <w:rsid w:val="001B0BE1"/>
  </w:style>
  <w:style w:type="character" w:customStyle="1" w:styleId="citation-678">
    <w:name w:val="citation-678"/>
    <w:basedOn w:val="DefaultParagraphFont"/>
    <w:rsid w:val="001B0BE1"/>
  </w:style>
  <w:style w:type="character" w:customStyle="1" w:styleId="citation-677">
    <w:name w:val="citation-677"/>
    <w:basedOn w:val="DefaultParagraphFont"/>
    <w:rsid w:val="001B0BE1"/>
  </w:style>
  <w:style w:type="character" w:customStyle="1" w:styleId="citation-676">
    <w:name w:val="citation-676"/>
    <w:basedOn w:val="DefaultParagraphFont"/>
    <w:rsid w:val="001B0BE1"/>
  </w:style>
  <w:style w:type="character" w:customStyle="1" w:styleId="citation-675">
    <w:name w:val="citation-675"/>
    <w:basedOn w:val="DefaultParagraphFont"/>
    <w:rsid w:val="001B0BE1"/>
  </w:style>
  <w:style w:type="character" w:customStyle="1" w:styleId="citation-674">
    <w:name w:val="citation-674"/>
    <w:basedOn w:val="DefaultParagraphFont"/>
    <w:rsid w:val="001B0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406714">
      <w:bodyDiv w:val="1"/>
      <w:marLeft w:val="0"/>
      <w:marRight w:val="0"/>
      <w:marTop w:val="0"/>
      <w:marBottom w:val="0"/>
      <w:divBdr>
        <w:top w:val="none" w:sz="0" w:space="0" w:color="auto"/>
        <w:left w:val="none" w:sz="0" w:space="0" w:color="auto"/>
        <w:bottom w:val="none" w:sz="0" w:space="0" w:color="auto"/>
        <w:right w:val="none" w:sz="0" w:space="0" w:color="auto"/>
      </w:divBdr>
      <w:divsChild>
        <w:div w:id="1146750405">
          <w:marLeft w:val="0"/>
          <w:marRight w:val="0"/>
          <w:marTop w:val="0"/>
          <w:marBottom w:val="0"/>
          <w:divBdr>
            <w:top w:val="none" w:sz="0" w:space="0" w:color="auto"/>
            <w:left w:val="none" w:sz="0" w:space="0" w:color="auto"/>
            <w:bottom w:val="none" w:sz="0" w:space="0" w:color="auto"/>
            <w:right w:val="none" w:sz="0" w:space="0" w:color="auto"/>
          </w:divBdr>
        </w:div>
        <w:div w:id="1483934386">
          <w:marLeft w:val="0"/>
          <w:marRight w:val="0"/>
          <w:marTop w:val="0"/>
          <w:marBottom w:val="0"/>
          <w:divBdr>
            <w:top w:val="none" w:sz="0" w:space="0" w:color="auto"/>
            <w:left w:val="none" w:sz="0" w:space="0" w:color="auto"/>
            <w:bottom w:val="none" w:sz="0" w:space="0" w:color="auto"/>
            <w:right w:val="none" w:sz="0" w:space="0" w:color="auto"/>
          </w:divBdr>
        </w:div>
        <w:div w:id="1697736070">
          <w:marLeft w:val="0"/>
          <w:marRight w:val="0"/>
          <w:marTop w:val="0"/>
          <w:marBottom w:val="0"/>
          <w:divBdr>
            <w:top w:val="none" w:sz="0" w:space="0" w:color="auto"/>
            <w:left w:val="none" w:sz="0" w:space="0" w:color="auto"/>
            <w:bottom w:val="none" w:sz="0" w:space="0" w:color="auto"/>
            <w:right w:val="none" w:sz="0" w:space="0" w:color="auto"/>
          </w:divBdr>
        </w:div>
        <w:div w:id="1935435908">
          <w:marLeft w:val="0"/>
          <w:marRight w:val="0"/>
          <w:marTop w:val="0"/>
          <w:marBottom w:val="0"/>
          <w:divBdr>
            <w:top w:val="none" w:sz="0" w:space="0" w:color="auto"/>
            <w:left w:val="none" w:sz="0" w:space="0" w:color="auto"/>
            <w:bottom w:val="none" w:sz="0" w:space="0" w:color="auto"/>
            <w:right w:val="none" w:sz="0" w:space="0" w:color="auto"/>
          </w:divBdr>
        </w:div>
        <w:div w:id="1023820818">
          <w:marLeft w:val="0"/>
          <w:marRight w:val="0"/>
          <w:marTop w:val="0"/>
          <w:marBottom w:val="0"/>
          <w:divBdr>
            <w:top w:val="none" w:sz="0" w:space="0" w:color="auto"/>
            <w:left w:val="none" w:sz="0" w:space="0" w:color="auto"/>
            <w:bottom w:val="none" w:sz="0" w:space="0" w:color="auto"/>
            <w:right w:val="none" w:sz="0" w:space="0" w:color="auto"/>
          </w:divBdr>
        </w:div>
        <w:div w:id="2131584565">
          <w:marLeft w:val="0"/>
          <w:marRight w:val="0"/>
          <w:marTop w:val="0"/>
          <w:marBottom w:val="0"/>
          <w:divBdr>
            <w:top w:val="none" w:sz="0" w:space="0" w:color="auto"/>
            <w:left w:val="none" w:sz="0" w:space="0" w:color="auto"/>
            <w:bottom w:val="none" w:sz="0" w:space="0" w:color="auto"/>
            <w:right w:val="none" w:sz="0" w:space="0" w:color="auto"/>
          </w:divBdr>
        </w:div>
        <w:div w:id="670258707">
          <w:marLeft w:val="0"/>
          <w:marRight w:val="0"/>
          <w:marTop w:val="0"/>
          <w:marBottom w:val="0"/>
          <w:divBdr>
            <w:top w:val="none" w:sz="0" w:space="0" w:color="auto"/>
            <w:left w:val="none" w:sz="0" w:space="0" w:color="auto"/>
            <w:bottom w:val="none" w:sz="0" w:space="0" w:color="auto"/>
            <w:right w:val="none" w:sz="0" w:space="0" w:color="auto"/>
          </w:divBdr>
        </w:div>
      </w:divsChild>
    </w:div>
    <w:div w:id="182997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771</Words>
  <Characters>4399</Characters>
  <Application>Microsoft Office Word</Application>
  <DocSecurity>0</DocSecurity>
  <Lines>36</Lines>
  <Paragraphs>10</Paragraphs>
  <ScaleCrop>false</ScaleCrop>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2026-01-14T06:37:00Z</dcterms:created>
  <dcterms:modified xsi:type="dcterms:W3CDTF">2026-01-20T08:37:00Z</dcterms:modified>
</cp:coreProperties>
</file>